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5F" w:rsidRPr="00E5395F" w:rsidRDefault="00E5395F" w:rsidP="00E5395F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E5395F">
        <w:rPr>
          <w:rFonts w:cs="Times New Roman"/>
          <w:b/>
          <w:szCs w:val="28"/>
          <w:lang w:eastAsia="ru-RU"/>
        </w:rPr>
        <w:t xml:space="preserve">Перечень специализированных продуктов лечебного </w:t>
      </w:r>
      <w:proofErr w:type="spellStart"/>
      <w:r w:rsidRPr="00E5395F">
        <w:rPr>
          <w:rFonts w:cs="Times New Roman"/>
          <w:b/>
          <w:szCs w:val="28"/>
          <w:lang w:eastAsia="ru-RU"/>
        </w:rPr>
        <w:t>питания</w:t>
      </w:r>
      <w:proofErr w:type="gramStart"/>
      <w:r w:rsidRPr="00E5395F">
        <w:rPr>
          <w:rFonts w:cs="Times New Roman"/>
          <w:b/>
          <w:szCs w:val="28"/>
          <w:lang w:eastAsia="ru-RU"/>
        </w:rPr>
        <w:t>,в</w:t>
      </w:r>
      <w:proofErr w:type="gramEnd"/>
      <w:r w:rsidRPr="00E5395F">
        <w:rPr>
          <w:rFonts w:cs="Times New Roman"/>
          <w:b/>
          <w:szCs w:val="28"/>
          <w:lang w:eastAsia="ru-RU"/>
        </w:rPr>
        <w:t>ошедших</w:t>
      </w:r>
      <w:proofErr w:type="spellEnd"/>
      <w:r w:rsidRPr="00E5395F">
        <w:rPr>
          <w:rFonts w:cs="Times New Roman"/>
          <w:b/>
          <w:szCs w:val="28"/>
          <w:lang w:eastAsia="ru-RU"/>
        </w:rPr>
        <w:t xml:space="preserve"> в перечень специализированных продуктов </w:t>
      </w:r>
      <w:proofErr w:type="spellStart"/>
      <w:r w:rsidRPr="00E5395F">
        <w:rPr>
          <w:rFonts w:cs="Times New Roman"/>
          <w:b/>
          <w:szCs w:val="28"/>
          <w:lang w:eastAsia="ru-RU"/>
        </w:rPr>
        <w:t>лечебногопитания</w:t>
      </w:r>
      <w:proofErr w:type="spellEnd"/>
      <w:r w:rsidRPr="00E5395F">
        <w:rPr>
          <w:rFonts w:cs="Times New Roman"/>
          <w:b/>
          <w:szCs w:val="28"/>
          <w:lang w:eastAsia="ru-RU"/>
        </w:rPr>
        <w:t xml:space="preserve"> </w:t>
      </w:r>
    </w:p>
    <w:p w:rsidR="00E5395F" w:rsidRPr="00E5395F" w:rsidRDefault="00E5395F" w:rsidP="00E5395F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E5395F">
        <w:rPr>
          <w:rFonts w:cs="Times New Roman"/>
          <w:b/>
          <w:szCs w:val="28"/>
          <w:lang w:eastAsia="ru-RU"/>
        </w:rPr>
        <w:t xml:space="preserve">для детей-инвалидов на 2022 год, </w:t>
      </w:r>
      <w:proofErr w:type="spellStart"/>
      <w:r w:rsidRPr="00E5395F">
        <w:rPr>
          <w:rFonts w:cs="Times New Roman"/>
          <w:b/>
          <w:szCs w:val="28"/>
          <w:lang w:eastAsia="ru-RU"/>
        </w:rPr>
        <w:t>утвержденныйраспоряжением</w:t>
      </w:r>
      <w:proofErr w:type="spellEnd"/>
      <w:r w:rsidRPr="00E5395F">
        <w:rPr>
          <w:rFonts w:cs="Times New Roman"/>
          <w:b/>
          <w:szCs w:val="28"/>
          <w:lang w:eastAsia="ru-RU"/>
        </w:rPr>
        <w:t xml:space="preserve"> Правительства Российской Федерации от 10 декабря 2021г. №3525-р</w:t>
      </w:r>
    </w:p>
    <w:p w:rsidR="00E5395F" w:rsidRPr="003F3C54" w:rsidRDefault="00E5395F" w:rsidP="00E5395F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6691"/>
        <w:gridCol w:w="2268"/>
      </w:tblGrid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№</w:t>
            </w:r>
          </w:p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B332C">
              <w:rPr>
                <w:rFonts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Наименование специализированного продукта лечебного питания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Форма специализирован</w:t>
            </w:r>
            <w:r>
              <w:rPr>
                <w:rFonts w:cs="Times New Roman"/>
                <w:sz w:val="26"/>
                <w:szCs w:val="26"/>
                <w:lang w:eastAsia="ru-RU"/>
              </w:rPr>
              <w:softHyphen/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ного продукта лечебного питания</w:t>
            </w:r>
          </w:p>
        </w:tc>
      </w:tr>
    </w:tbl>
    <w:p w:rsidR="00E5395F" w:rsidRPr="009B332C" w:rsidRDefault="00E5395F" w:rsidP="00E5395F">
      <w:pPr>
        <w:rPr>
          <w:sz w:val="2"/>
          <w:szCs w:val="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6691"/>
        <w:gridCol w:w="2268"/>
      </w:tblGrid>
      <w:tr w:rsidR="00E5395F" w:rsidRPr="003F3C54" w:rsidTr="00122B5A">
        <w:trPr>
          <w:tblHeader/>
        </w:trPr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Продукт сухой специализированный для диетического (лечебного) питания детей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14-phe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(лечебного) питания детей старше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20-phe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(лечебного) питания детей старше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40-phe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(лечебного)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70-phe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сухой продукт для диетического (лечебного)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30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(лечебного)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70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(лечебного)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75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сухой продукт для диетического (лечебного) питания детей первого года жизни,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Афенилак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15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Продукт сухой специализированный для диетического (лечебного)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Афенилак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Продукт сухой специализированный для диетического (лечебного)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Афенилак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40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(лечебного)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П-АМ 1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П-АМ 2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13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 xml:space="preserve">лечебного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П-АМ 3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>14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старше восьми лет,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XP Максимум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XP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Maxamum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сухая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инстантная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15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лечебного питания для детей от 1 года до 8 лет,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XP МАКСАМЕЙД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16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питания для диетического (лечебного) питания детей первого года жизни от 0 до 12 месяцев, страдающих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а также для детей старше 1 года в качестве дополнительного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PKU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Анамикс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Инфант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17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от 0 до 1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COMIDA-PKU A формула + LCP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18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старше 1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COMIDA-PKU B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19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старше 1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COMIDA-PKU B формула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старше 7 лет,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COMIDA-PKU C формула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21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старше 7 лет,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COMIDA-PKU C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22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лечебного питания для детей первого года жизни,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MD мил ФКУ-0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23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(лечебного) питания для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на основе аминокислот без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фенилаланина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 фруктовым вкусом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MD мил ФКУ-1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сухая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инстантная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24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(лечебного) питания для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с нейтральным вкусом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MD мил ФКУ</w:t>
            </w:r>
            <w:r>
              <w:rPr>
                <w:rFonts w:cs="Times New Roman"/>
                <w:sz w:val="26"/>
                <w:szCs w:val="26"/>
                <w:lang w:eastAsia="ru-RU"/>
              </w:rPr>
              <w:noBreakHyphen/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сухая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инстантная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25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(лечебного) питания для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с нейтральным вкусом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MD мил ФКУ</w:t>
            </w:r>
            <w:r>
              <w:rPr>
                <w:rFonts w:cs="Times New Roman"/>
                <w:sz w:val="26"/>
                <w:szCs w:val="26"/>
                <w:lang w:eastAsia="ru-RU"/>
              </w:rPr>
              <w:noBreakHyphen/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26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лечебный продукт на основе аминокислот без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фенилаланина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для детей старше одного 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 xml:space="preserve">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с нейтральным вкусом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MD мил ФКУ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Премиум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>27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пищевой продукт диетического лечебного питания для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</w:t>
            </w:r>
            <w:proofErr w:type="gram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максимально сбалансированная смесь заменимых и незаменимых аминокислот без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фенилаланина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 нейтральным вкусом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MD мил ФКУ MAXI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28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лечебного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для 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PKU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Nutri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Energy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29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(лечебного)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для 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детей старше 1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гиперфенилаланинемией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PKU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Nutri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2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Concentrated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 нейтральным вкусом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30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лечебного питания для детей старше 4 лет,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PKU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Лофлекс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LQ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Juicy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Berries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жидкий продукт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31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Специализированный продукт диетического (лечебного) питания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 для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детей старше 8 лет,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гиперфенилаланинемией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PKU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Nutri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3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Concentrated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 нейтральным вкусом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32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Специализированный продукт диетического (лечебного) питания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 для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детей старше 9 лет,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PKU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Nutri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3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Energy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 нейтральным вкусом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33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питаниядетей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первого года жизни,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тирозинемией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14 -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tyr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phe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34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питаниядетей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тирозинемией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20 -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tyr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phe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35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тирозинемией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40 -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tyr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phe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36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тирозинемией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70 -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tyr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phe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37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TYR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Анамикс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Инфант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38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лечебного 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 xml:space="preserve">питания для детей старше года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XPHEN TYR TYROSIDON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Тирозидон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>39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(лечебного) питания детей первого года жизни,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гомоцистинурией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14-met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40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(лечебного) питания детей старше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гомоцистинурией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20-met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41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(лечебного) питания детей старше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гомоцистинурией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40-met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42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(лечебного)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гомоцистинурией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70-met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43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HCU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Анамикс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Инфант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44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лечебного питания для детей, больных B6-нечувствительной формой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гомоцистинурии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или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гиперметионинемией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ХМЕТ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Хомидон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сухая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инстантная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45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глутаровой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14 -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trp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lys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46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глутаровой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20 -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trp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lys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47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глутаровой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40 -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trp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lys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48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глутаровой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70 -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trp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lys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49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GA1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Анамикс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Инфант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50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лечебного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XLYS, TRY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Глутаридон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сухая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инстантная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51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первого года жизни, страдающих 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 xml:space="preserve">болезнью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кленового сиропа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14 -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leu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ile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val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>52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страдающих болезнью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кленового сиропа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20 -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leu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ile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val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53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страдающих болезнью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кленового сиропа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40 -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leu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ile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val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54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страдающих болезнью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кленового сиропа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70 -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leu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ile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val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55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MSUD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Анамикс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Инфант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56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лечебного питания для детей от 1 года до 8 лет с редкой наследственной энзимопатией,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лейцинозом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(болезнью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кленового сиропа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)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MSUD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Максамейд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MSUD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Maxamaid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сухая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инстантная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57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старше 8 лет с редкой наследственной энзимопатией,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лейцинозом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(болезнью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кленового сиропа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)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MSUD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Максамум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MSUD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Maxamum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сухая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инстантная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58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лечебного питания для детей старше 1 года, страдающих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кетоацидурией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 разветвленной цепью или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лейцинозом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(болезнью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кленового сиропа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),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Milupa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MSUD 2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Prima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59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лечебного питания для детей старше 8 лет и подростков, страдающих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кетоацидурией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 разветвленной цепью или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лейцинозом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(болезнью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кленового сиропа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),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Milupa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MSUD 2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Secunda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60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лечебного питания для детей старше 15 лет и взрослых, страдающих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кетоацидурией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 разветвленной цепью или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лейцинозом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(болезнью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кленового сиропа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),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Milupa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MSUD 3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Advanta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61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диетического лечебного питания для детей первого года жизни, больных изовалериановой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14-leu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62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старше года, больных изовалериановой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20-leu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63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 xml:space="preserve">лечебного питания детей старше года, больных изовалериановой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40-leu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>64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(лечебного) питания детей старше одного года, больных изовалериановой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70-leu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65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метилмалоновой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пропионовой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14 -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ile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met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thr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val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66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метилмалоновой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пропионовой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20 -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ile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met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thr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val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67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метилмалоновой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пропионовой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40 -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ile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met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thr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val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68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метилмалоновой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пропионовой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70 -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ile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met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thr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val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69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детей с 1 года до 8 лет с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метилмалоновой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или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пропионовой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XMTVI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Максамейд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XMTVI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Maxamaid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сухая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инстантная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70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старше 8 лет с редкой наследственной энзимопатией,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метилмалоновой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или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пропионовой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XMTVI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Максамум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XMTVI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Maxamum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сухая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инстантная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71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MMA/PA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Анамикс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Инфант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72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лечебного питания для детей старше 1 года, страдающих </w:t>
            </w:r>
            <w:proofErr w:type="gram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органической</w:t>
            </w:r>
            <w:proofErr w:type="gram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eastAsia="ru-RU"/>
              </w:rPr>
              <w:t>–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метилмалоновой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или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пропионовой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Milupa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OS 2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Prima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73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лечебного питания для детей старше 8 лет и подростков, страдающих </w:t>
            </w:r>
            <w:proofErr w:type="gram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органической</w:t>
            </w:r>
            <w:proofErr w:type="gram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eastAsia="ru-RU"/>
              </w:rPr>
              <w:t>–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метилмалоновой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или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пропионовой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Milupa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OS 2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Secunda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74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диетического лечебного 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 xml:space="preserve">питания для детей старше 15 лет и взрослых, страдающих </w:t>
            </w:r>
            <w:proofErr w:type="gram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органической</w:t>
            </w:r>
            <w:proofErr w:type="gram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eastAsia="ru-RU"/>
              </w:rPr>
              <w:t>–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метилмалоновой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или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пропионовой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ацидемией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Milupa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OS 3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Advanta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>75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пищевой продукт диетического лечебного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НУТРИНИдринк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 пищевыми волокнами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со вкусом ванили для питания детей старше 1</w:t>
            </w:r>
            <w:r>
              <w:rPr>
                <w:rFonts w:cs="Times New Roman"/>
                <w:sz w:val="26"/>
                <w:szCs w:val="26"/>
                <w:lang w:eastAsia="ru-RU"/>
              </w:rPr>
              <w:t> 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года,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муковисцидозом</w:t>
            </w:r>
            <w:proofErr w:type="spellEnd"/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жидкая форма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76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proofErr w:type="gram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Продукт</w:t>
            </w:r>
            <w:proofErr w:type="gram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стерилизованный специализированный для диетического лечебного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НУТРИЭН Стандарт (NUTRIEN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Standard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(с нейтральным вкусом, или со вкусом ванили, или карамели, или клубники, или банана) для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энтерального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питания (зондового 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перорального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использования) взрослых и детей старше 1 года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жидкая стерилизованная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77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Продукт сухой специализированный для диетического лечебного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Нутриэн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Стандарт (NUTRIEN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Standard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(с нейтральным вкусом, или со вкусом клубники, или ванили, банана, или карамели) для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энтерального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питания (зондового 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перорального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использования) взрослых и детей старше 1 года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78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Продукт сухой специализированный для диетического лечебного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Нутриэн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Стандарт с пищевыми волокнами (NUTRIEN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Standard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Fiber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(с нейтральным вкусом, или со вкусом клубники, или ванили, банана, или карамели) для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энтерального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питания (зондового 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перорального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использования) взрослых и детей старше 1 года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79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Продукт специализированный стерилизованный для диетического лечебного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Нутриэн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Стандарт с пищевыми волокнами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(с нейтральным вкусом, или со вкусом банана, или ванили, или карамели, или клубники) для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энтерального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(зондового 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перорального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использования) питания взрослых и детей старше 1 года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жидкая стерилизованная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80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proofErr w:type="gram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Продукт</w:t>
            </w:r>
            <w:proofErr w:type="gram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стерилизованный специализированный для диетического лечебного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НУТРИЭН Диабет (NUTRIEN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Diabet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(с нейтральным вкусом, или со вкусом клубники или ванили, или карамели) для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энтерального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питания (зондового 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перорального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использования) взрослых и детей старше 1 года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жидкая стерилизованная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81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стерилизованный пищевой продукт для диетического лечебного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Нутриэн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Энергия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 нейтральным вкусом, или со вкусом ванили, или банана, или карамели, или клубники для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энтерального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питания (зондового или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перорального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использования) взрослых и детей старше 3 лет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жидкая стерилизованная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82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 xml:space="preserve">(лечебного)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Ликвиджен+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Liquigen+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 xml:space="preserve">жидкая жировая 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>эмульсия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>83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гистидинемией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Нутриген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14-his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84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раннего возраста на основе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изолята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соевого белка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Нутрилак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Nutrilak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Premium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СОЯ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ИНФАПРИМ (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InfaPrim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Premium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СОЯ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85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детского диетического лечебного питания для детей раннего возраста, смесь специализированная сухая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безлактозная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Нутрилак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Nutrilak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Premium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Безлактозный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>ИНФАПРИМ (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InfaPrim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Premium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Безлактозный</w:t>
            </w:r>
            <w:proofErr w:type="spellEnd"/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мелкий сухой порошок</w:t>
            </w:r>
          </w:p>
        </w:tc>
      </w:tr>
      <w:tr w:rsidR="00E5395F" w:rsidRPr="003F3C54" w:rsidTr="00122B5A">
        <w:tc>
          <w:tcPr>
            <w:tcW w:w="567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86</w:t>
            </w:r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91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Специализированный продукт для диетического лечебного питания </w:t>
            </w:r>
            <w:r>
              <w:rPr>
                <w:rFonts w:cs="Times New Roman"/>
                <w:sz w:val="26"/>
                <w:szCs w:val="26"/>
                <w:lang w:eastAsia="ru-RU"/>
              </w:rPr>
              <w:t>–</w:t>
            </w:r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сухая полноценная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низколактозная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смесь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Нутризон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эдванст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Нутридринк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сухая смесь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сухая смесь</w:t>
            </w:r>
          </w:p>
        </w:tc>
      </w:tr>
    </w:tbl>
    <w:p w:rsidR="00E5395F" w:rsidRPr="003F3C54" w:rsidRDefault="00E5395F" w:rsidP="00E5395F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E5395F" w:rsidRPr="003F3C54" w:rsidRDefault="00E5395F" w:rsidP="00E5395F">
      <w:pPr>
        <w:widowControl w:val="0"/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</w:t>
      </w:r>
      <w:r w:rsidRPr="003F3C54">
        <w:rPr>
          <w:rFonts w:cs="Times New Roman"/>
          <w:szCs w:val="28"/>
          <w:lang w:eastAsia="ru-RU"/>
        </w:rPr>
        <w:t xml:space="preserve">. Перечень лекарственных препаратов и </w:t>
      </w:r>
      <w:proofErr w:type="spellStart"/>
      <w:r w:rsidRPr="003F3C54">
        <w:rPr>
          <w:rFonts w:cs="Times New Roman"/>
          <w:szCs w:val="28"/>
          <w:lang w:eastAsia="ru-RU"/>
        </w:rPr>
        <w:t>специализированныхпродуктов</w:t>
      </w:r>
      <w:proofErr w:type="spellEnd"/>
      <w:r w:rsidRPr="003F3C54">
        <w:rPr>
          <w:rFonts w:cs="Times New Roman"/>
          <w:szCs w:val="28"/>
          <w:lang w:eastAsia="ru-RU"/>
        </w:rPr>
        <w:t xml:space="preserve"> лечебного питания, предназначенных для </w:t>
      </w:r>
      <w:proofErr w:type="spellStart"/>
      <w:r w:rsidRPr="003F3C54">
        <w:rPr>
          <w:rFonts w:cs="Times New Roman"/>
          <w:szCs w:val="28"/>
          <w:lang w:eastAsia="ru-RU"/>
        </w:rPr>
        <w:t>лечениязаболеваний</w:t>
      </w:r>
      <w:proofErr w:type="spellEnd"/>
      <w:r w:rsidRPr="003F3C54">
        <w:rPr>
          <w:rFonts w:cs="Times New Roman"/>
          <w:szCs w:val="28"/>
          <w:lang w:eastAsia="ru-RU"/>
        </w:rPr>
        <w:t xml:space="preserve">, включенных в перечень </w:t>
      </w:r>
      <w:proofErr w:type="spellStart"/>
      <w:r w:rsidRPr="003F3C54">
        <w:rPr>
          <w:rFonts w:cs="Times New Roman"/>
          <w:szCs w:val="28"/>
          <w:lang w:eastAsia="ru-RU"/>
        </w:rPr>
        <w:t>жизнеугрожающихи</w:t>
      </w:r>
      <w:proofErr w:type="spellEnd"/>
      <w:r w:rsidRPr="003F3C54">
        <w:rPr>
          <w:rFonts w:cs="Times New Roman"/>
          <w:szCs w:val="28"/>
          <w:lang w:eastAsia="ru-RU"/>
        </w:rPr>
        <w:t xml:space="preserve"> хронических прогрессирующих редких (</w:t>
      </w:r>
      <w:proofErr w:type="spellStart"/>
      <w:r w:rsidRPr="003F3C54">
        <w:rPr>
          <w:rFonts w:cs="Times New Roman"/>
          <w:szCs w:val="28"/>
          <w:lang w:eastAsia="ru-RU"/>
        </w:rPr>
        <w:t>орфанных</w:t>
      </w:r>
      <w:proofErr w:type="spellEnd"/>
      <w:r w:rsidRPr="003F3C54">
        <w:rPr>
          <w:rFonts w:cs="Times New Roman"/>
          <w:szCs w:val="28"/>
          <w:lang w:eastAsia="ru-RU"/>
        </w:rPr>
        <w:t xml:space="preserve">) </w:t>
      </w:r>
      <w:proofErr w:type="spellStart"/>
      <w:r w:rsidRPr="003F3C54">
        <w:rPr>
          <w:rFonts w:cs="Times New Roman"/>
          <w:szCs w:val="28"/>
          <w:lang w:eastAsia="ru-RU"/>
        </w:rPr>
        <w:t>заболеваний</w:t>
      </w:r>
      <w:proofErr w:type="gramStart"/>
      <w:r w:rsidRPr="003F3C54">
        <w:rPr>
          <w:rFonts w:cs="Times New Roman"/>
          <w:szCs w:val="28"/>
          <w:lang w:eastAsia="ru-RU"/>
        </w:rPr>
        <w:t>,п</w:t>
      </w:r>
      <w:proofErr w:type="gramEnd"/>
      <w:r w:rsidRPr="003F3C54">
        <w:rPr>
          <w:rFonts w:cs="Times New Roman"/>
          <w:szCs w:val="28"/>
          <w:lang w:eastAsia="ru-RU"/>
        </w:rPr>
        <w:t>риводящих</w:t>
      </w:r>
      <w:proofErr w:type="spellEnd"/>
      <w:r w:rsidRPr="003F3C54">
        <w:rPr>
          <w:rFonts w:cs="Times New Roman"/>
          <w:szCs w:val="28"/>
          <w:lang w:eastAsia="ru-RU"/>
        </w:rPr>
        <w:t xml:space="preserve"> к сокращению продолжительности жизни граждан </w:t>
      </w:r>
      <w:proofErr w:type="spellStart"/>
      <w:r w:rsidRPr="003F3C54">
        <w:rPr>
          <w:rFonts w:cs="Times New Roman"/>
          <w:szCs w:val="28"/>
          <w:lang w:eastAsia="ru-RU"/>
        </w:rPr>
        <w:t>илиих</w:t>
      </w:r>
      <w:proofErr w:type="spellEnd"/>
      <w:r w:rsidRPr="003F3C54">
        <w:rPr>
          <w:rFonts w:cs="Times New Roman"/>
          <w:szCs w:val="28"/>
          <w:lang w:eastAsia="ru-RU"/>
        </w:rPr>
        <w:t xml:space="preserve"> инвалидности, утвержденный постановлением </w:t>
      </w:r>
      <w:proofErr w:type="spellStart"/>
      <w:r w:rsidRPr="003F3C54">
        <w:rPr>
          <w:rFonts w:cs="Times New Roman"/>
          <w:szCs w:val="28"/>
          <w:lang w:eastAsia="ru-RU"/>
        </w:rPr>
        <w:t>ПравительстваРоссийской</w:t>
      </w:r>
      <w:proofErr w:type="spellEnd"/>
      <w:r w:rsidRPr="003F3C54">
        <w:rPr>
          <w:rFonts w:cs="Times New Roman"/>
          <w:szCs w:val="28"/>
          <w:lang w:eastAsia="ru-RU"/>
        </w:rPr>
        <w:t xml:space="preserve"> Федерации от 26 апреля 2012 г. </w:t>
      </w:r>
      <w:r>
        <w:rPr>
          <w:rFonts w:cs="Times New Roman"/>
          <w:szCs w:val="28"/>
          <w:lang w:eastAsia="ru-RU"/>
        </w:rPr>
        <w:t>№</w:t>
      </w:r>
      <w:r w:rsidRPr="003F3C54">
        <w:rPr>
          <w:rFonts w:cs="Times New Roman"/>
          <w:szCs w:val="28"/>
          <w:lang w:eastAsia="ru-RU"/>
        </w:rPr>
        <w:t xml:space="preserve"> 403 </w:t>
      </w:r>
      <w:r>
        <w:rPr>
          <w:rFonts w:cs="Times New Roman"/>
          <w:szCs w:val="28"/>
          <w:lang w:eastAsia="ru-RU"/>
        </w:rPr>
        <w:t>«</w:t>
      </w:r>
      <w:r w:rsidRPr="003F3C54">
        <w:rPr>
          <w:rFonts w:cs="Times New Roman"/>
          <w:szCs w:val="28"/>
          <w:lang w:eastAsia="ru-RU"/>
        </w:rPr>
        <w:t>О порядке</w:t>
      </w:r>
    </w:p>
    <w:p w:rsidR="00E5395F" w:rsidRPr="003F3C54" w:rsidRDefault="00E5395F" w:rsidP="00E5395F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3F3C54">
        <w:rPr>
          <w:rFonts w:cs="Times New Roman"/>
          <w:szCs w:val="28"/>
          <w:lang w:eastAsia="ru-RU"/>
        </w:rPr>
        <w:t xml:space="preserve">ведения федерального регистра лиц, </w:t>
      </w:r>
      <w:proofErr w:type="spellStart"/>
      <w:r w:rsidRPr="003F3C54">
        <w:rPr>
          <w:rFonts w:cs="Times New Roman"/>
          <w:szCs w:val="28"/>
          <w:lang w:eastAsia="ru-RU"/>
        </w:rPr>
        <w:t>страдающихжизнеугрожающими</w:t>
      </w:r>
      <w:proofErr w:type="spellEnd"/>
      <w:r w:rsidRPr="003F3C54">
        <w:rPr>
          <w:rFonts w:cs="Times New Roman"/>
          <w:szCs w:val="28"/>
          <w:lang w:eastAsia="ru-RU"/>
        </w:rPr>
        <w:t xml:space="preserve"> и</w:t>
      </w:r>
      <w:r>
        <w:rPr>
          <w:rFonts w:cs="Times New Roman"/>
          <w:szCs w:val="28"/>
          <w:lang w:eastAsia="ru-RU"/>
        </w:rPr>
        <w:t> </w:t>
      </w:r>
      <w:r w:rsidRPr="003F3C54">
        <w:rPr>
          <w:rFonts w:cs="Times New Roman"/>
          <w:szCs w:val="28"/>
          <w:lang w:eastAsia="ru-RU"/>
        </w:rPr>
        <w:t>хроническими прогрессирующими редким</w:t>
      </w:r>
      <w:proofErr w:type="gramStart"/>
      <w:r w:rsidRPr="003F3C54">
        <w:rPr>
          <w:rFonts w:cs="Times New Roman"/>
          <w:szCs w:val="28"/>
          <w:lang w:eastAsia="ru-RU"/>
        </w:rPr>
        <w:t>и(</w:t>
      </w:r>
      <w:proofErr w:type="spellStart"/>
      <w:proofErr w:type="gramEnd"/>
      <w:r w:rsidRPr="003F3C54">
        <w:rPr>
          <w:rFonts w:cs="Times New Roman"/>
          <w:szCs w:val="28"/>
          <w:lang w:eastAsia="ru-RU"/>
        </w:rPr>
        <w:t>орфанными</w:t>
      </w:r>
      <w:proofErr w:type="spellEnd"/>
      <w:r w:rsidRPr="003F3C54">
        <w:rPr>
          <w:rFonts w:cs="Times New Roman"/>
          <w:szCs w:val="28"/>
          <w:lang w:eastAsia="ru-RU"/>
        </w:rPr>
        <w:t xml:space="preserve">) заболеваниями, приводящими к </w:t>
      </w:r>
      <w:proofErr w:type="spellStart"/>
      <w:r w:rsidRPr="003F3C54">
        <w:rPr>
          <w:rFonts w:cs="Times New Roman"/>
          <w:szCs w:val="28"/>
          <w:lang w:eastAsia="ru-RU"/>
        </w:rPr>
        <w:t>сокращениюпродолжительности</w:t>
      </w:r>
      <w:proofErr w:type="spellEnd"/>
      <w:r w:rsidRPr="003F3C54">
        <w:rPr>
          <w:rFonts w:cs="Times New Roman"/>
          <w:szCs w:val="28"/>
          <w:lang w:eastAsia="ru-RU"/>
        </w:rPr>
        <w:t xml:space="preserve"> жизни граждан или их </w:t>
      </w:r>
      <w:proofErr w:type="spellStart"/>
      <w:r w:rsidRPr="003F3C54">
        <w:rPr>
          <w:rFonts w:cs="Times New Roman"/>
          <w:szCs w:val="28"/>
          <w:lang w:eastAsia="ru-RU"/>
        </w:rPr>
        <w:t>инвалидности,и</w:t>
      </w:r>
      <w:proofErr w:type="spellEnd"/>
      <w:r w:rsidRPr="003F3C54">
        <w:rPr>
          <w:rFonts w:cs="Times New Roman"/>
          <w:szCs w:val="28"/>
          <w:lang w:eastAsia="ru-RU"/>
        </w:rPr>
        <w:t xml:space="preserve"> его регионального сегмента</w:t>
      </w:r>
      <w:r>
        <w:rPr>
          <w:rFonts w:cs="Times New Roman"/>
          <w:szCs w:val="28"/>
          <w:lang w:eastAsia="ru-RU"/>
        </w:rPr>
        <w:t>»</w:t>
      </w:r>
    </w:p>
    <w:p w:rsidR="00E5395F" w:rsidRPr="003F3C54" w:rsidRDefault="00E5395F" w:rsidP="00E5395F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E5395F" w:rsidRPr="003F3C54" w:rsidRDefault="00E5395F" w:rsidP="00E5395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</w:t>
      </w:r>
      <w:r w:rsidRPr="003F3C54">
        <w:rPr>
          <w:rFonts w:cs="Times New Roman"/>
          <w:szCs w:val="28"/>
          <w:lang w:eastAsia="ru-RU"/>
        </w:rPr>
        <w:t xml:space="preserve">.1. Лекарственные препараты, входящие в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 от 12 октября 2019 г. </w:t>
      </w:r>
      <w:r>
        <w:rPr>
          <w:rFonts w:cs="Times New Roman"/>
          <w:szCs w:val="28"/>
          <w:lang w:eastAsia="ru-RU"/>
        </w:rPr>
        <w:t>№</w:t>
      </w:r>
      <w:r w:rsidRPr="003F3C54">
        <w:rPr>
          <w:rFonts w:cs="Times New Roman"/>
          <w:szCs w:val="28"/>
          <w:lang w:eastAsia="ru-RU"/>
        </w:rPr>
        <w:t xml:space="preserve"> 2406-р, за исключением лекарственных препаратов, используемых в стационарных условиях медицинских организаций при оказании медицинской помощи.</w:t>
      </w:r>
    </w:p>
    <w:p w:rsidR="00E5395F" w:rsidRPr="003F3C54" w:rsidRDefault="00E5395F" w:rsidP="00E5395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</w:t>
      </w:r>
      <w:r w:rsidRPr="003F3C54">
        <w:rPr>
          <w:rFonts w:cs="Times New Roman"/>
          <w:szCs w:val="28"/>
          <w:lang w:eastAsia="ru-RU"/>
        </w:rPr>
        <w:t>.2. Специализированные продукты лечебного питания, вошедшие в</w:t>
      </w:r>
      <w:r>
        <w:rPr>
          <w:rFonts w:cs="Times New Roman"/>
          <w:szCs w:val="28"/>
          <w:lang w:eastAsia="ru-RU"/>
        </w:rPr>
        <w:t> </w:t>
      </w:r>
      <w:r w:rsidRPr="003F3C54">
        <w:rPr>
          <w:rFonts w:cs="Times New Roman"/>
          <w:szCs w:val="28"/>
          <w:lang w:eastAsia="ru-RU"/>
        </w:rPr>
        <w:t xml:space="preserve">перечень специализированных продуктов лечебного питания для детей-инвалидов на 2022 год, утвержденный распоряжением Правительства Российской Федерации от </w:t>
      </w:r>
      <w:r>
        <w:rPr>
          <w:rFonts w:cs="Times New Roman"/>
          <w:szCs w:val="28"/>
          <w:lang w:eastAsia="ru-RU"/>
        </w:rPr>
        <w:t xml:space="preserve">10 </w:t>
      </w:r>
      <w:r w:rsidRPr="003F3C54">
        <w:rPr>
          <w:rFonts w:cs="Times New Roman"/>
          <w:szCs w:val="28"/>
          <w:lang w:eastAsia="ru-RU"/>
        </w:rPr>
        <w:t xml:space="preserve">декабря </w:t>
      </w:r>
      <w:r>
        <w:rPr>
          <w:rFonts w:cs="Times New Roman"/>
          <w:szCs w:val="28"/>
          <w:lang w:eastAsia="ru-RU"/>
        </w:rPr>
        <w:t>2021</w:t>
      </w:r>
      <w:r w:rsidRPr="003F3C54">
        <w:rPr>
          <w:rFonts w:cs="Times New Roman"/>
          <w:szCs w:val="28"/>
          <w:lang w:eastAsia="ru-RU"/>
        </w:rPr>
        <w:t xml:space="preserve"> г. </w:t>
      </w:r>
      <w:r>
        <w:rPr>
          <w:rFonts w:cs="Times New Roman"/>
          <w:szCs w:val="28"/>
          <w:lang w:eastAsia="ru-RU"/>
        </w:rPr>
        <w:t>№3525</w:t>
      </w:r>
      <w:r w:rsidRPr="003F3C54">
        <w:rPr>
          <w:rFonts w:cs="Times New Roman"/>
          <w:szCs w:val="28"/>
          <w:lang w:eastAsia="ru-RU"/>
        </w:rPr>
        <w:t>-р</w:t>
      </w:r>
      <w:r>
        <w:rPr>
          <w:rFonts w:cs="Times New Roman"/>
          <w:szCs w:val="28"/>
          <w:lang w:eastAsia="ru-RU"/>
        </w:rPr>
        <w:t>.</w:t>
      </w:r>
    </w:p>
    <w:p w:rsidR="00E5395F" w:rsidRDefault="00E5395F" w:rsidP="00E5395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</w:t>
      </w:r>
      <w:r w:rsidRPr="003F3C54">
        <w:rPr>
          <w:rFonts w:cs="Times New Roman"/>
          <w:szCs w:val="28"/>
          <w:lang w:eastAsia="ru-RU"/>
        </w:rPr>
        <w:t xml:space="preserve">.3. Лекарственные препараты, не входящие в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 от 12 октября 2019 г. </w:t>
      </w:r>
      <w:r>
        <w:rPr>
          <w:rFonts w:cs="Times New Roman"/>
          <w:szCs w:val="28"/>
          <w:lang w:eastAsia="ru-RU"/>
        </w:rPr>
        <w:t>№</w:t>
      </w:r>
      <w:r w:rsidRPr="003F3C54">
        <w:rPr>
          <w:rFonts w:cs="Times New Roman"/>
          <w:szCs w:val="28"/>
          <w:lang w:eastAsia="ru-RU"/>
        </w:rPr>
        <w:t xml:space="preserve"> 2406-р:</w:t>
      </w:r>
    </w:p>
    <w:p w:rsidR="00E5395F" w:rsidRPr="003F3C54" w:rsidRDefault="00E5395F" w:rsidP="00E5395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E5395F" w:rsidRPr="003F3C54" w:rsidRDefault="00E5395F" w:rsidP="00E5395F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13"/>
        <w:gridCol w:w="2835"/>
        <w:gridCol w:w="1843"/>
        <w:gridCol w:w="2835"/>
      </w:tblGrid>
      <w:tr w:rsidR="00E5395F" w:rsidRPr="003F3C54" w:rsidTr="00122B5A">
        <w:tc>
          <w:tcPr>
            <w:tcW w:w="2013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lastRenderedPageBreak/>
              <w:t xml:space="preserve">Код </w:t>
            </w: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анатомо-терапевтическо-химической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классификации</w:t>
            </w:r>
          </w:p>
        </w:tc>
        <w:tc>
          <w:tcPr>
            <w:tcW w:w="2835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Анатомо-терапевтическо-химическая</w:t>
            </w:r>
            <w:proofErr w:type="spellEnd"/>
            <w:r w:rsidRPr="009B332C">
              <w:rPr>
                <w:rFonts w:cs="Times New Roman"/>
                <w:sz w:val="26"/>
                <w:szCs w:val="26"/>
                <w:lang w:eastAsia="ru-RU"/>
              </w:rPr>
              <w:t xml:space="preserve"> классификация</w:t>
            </w:r>
          </w:p>
        </w:tc>
        <w:tc>
          <w:tcPr>
            <w:tcW w:w="1843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Лекарственные препараты</w:t>
            </w:r>
          </w:p>
        </w:tc>
        <w:tc>
          <w:tcPr>
            <w:tcW w:w="2835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Лекарственные формы</w:t>
            </w:r>
          </w:p>
        </w:tc>
      </w:tr>
    </w:tbl>
    <w:p w:rsidR="00E5395F" w:rsidRPr="009B332C" w:rsidRDefault="00E5395F" w:rsidP="00E5395F">
      <w:pPr>
        <w:rPr>
          <w:sz w:val="2"/>
          <w:szCs w:val="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13"/>
        <w:gridCol w:w="2835"/>
        <w:gridCol w:w="1843"/>
        <w:gridCol w:w="2835"/>
      </w:tblGrid>
      <w:tr w:rsidR="00E5395F" w:rsidRPr="003F3C54" w:rsidTr="00122B5A">
        <w:tc>
          <w:tcPr>
            <w:tcW w:w="2013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5395F" w:rsidRPr="003F3C54" w:rsidTr="00122B5A">
        <w:tc>
          <w:tcPr>
            <w:tcW w:w="2013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G03XA</w:t>
            </w:r>
          </w:p>
        </w:tc>
        <w:tc>
          <w:tcPr>
            <w:tcW w:w="2835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гормоны гипоталамуса, гипофиза, гонадотропины и их антагонисты</w:t>
            </w:r>
          </w:p>
        </w:tc>
        <w:tc>
          <w:tcPr>
            <w:tcW w:w="1843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даназол</w:t>
            </w:r>
            <w:proofErr w:type="spellEnd"/>
          </w:p>
        </w:tc>
        <w:tc>
          <w:tcPr>
            <w:tcW w:w="2835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капсулы</w:t>
            </w:r>
          </w:p>
        </w:tc>
      </w:tr>
      <w:tr w:rsidR="00E5395F" w:rsidRPr="003F3C54" w:rsidTr="00122B5A">
        <w:tc>
          <w:tcPr>
            <w:tcW w:w="2013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B01AC11</w:t>
            </w:r>
          </w:p>
        </w:tc>
        <w:tc>
          <w:tcPr>
            <w:tcW w:w="2835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тромбоцитов агрегации ингибиторы, кроме гепарина</w:t>
            </w:r>
          </w:p>
        </w:tc>
        <w:tc>
          <w:tcPr>
            <w:tcW w:w="1843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илопрост</w:t>
            </w:r>
            <w:proofErr w:type="spellEnd"/>
          </w:p>
        </w:tc>
        <w:tc>
          <w:tcPr>
            <w:tcW w:w="2835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E5395F" w:rsidRPr="003F3C54" w:rsidTr="00122B5A">
        <w:tc>
          <w:tcPr>
            <w:tcW w:w="2013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G04BE03</w:t>
            </w:r>
          </w:p>
        </w:tc>
        <w:tc>
          <w:tcPr>
            <w:tcW w:w="2835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препараты для лечения нарушений эрекции</w:t>
            </w:r>
          </w:p>
        </w:tc>
        <w:tc>
          <w:tcPr>
            <w:tcW w:w="1843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9B332C">
              <w:rPr>
                <w:rFonts w:cs="Times New Roman"/>
                <w:sz w:val="26"/>
                <w:szCs w:val="26"/>
                <w:lang w:eastAsia="ru-RU"/>
              </w:rPr>
              <w:t>силденафил</w:t>
            </w:r>
            <w:proofErr w:type="spellEnd"/>
          </w:p>
        </w:tc>
        <w:tc>
          <w:tcPr>
            <w:tcW w:w="2835" w:type="dxa"/>
          </w:tcPr>
          <w:p w:rsidR="00E5395F" w:rsidRPr="009B332C" w:rsidRDefault="00E5395F" w:rsidP="00122B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9B332C">
              <w:rPr>
                <w:rFonts w:cs="Times New Roman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</w:tbl>
    <w:p w:rsidR="00E5395F" w:rsidRPr="003F3C54" w:rsidRDefault="00E5395F" w:rsidP="00E5395F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2F5F17" w:rsidRDefault="002F5F17"/>
    <w:sectPr w:rsidR="002F5F17" w:rsidSect="002F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E5395F"/>
    <w:rsid w:val="002F5F17"/>
    <w:rsid w:val="00E5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5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2748</Words>
  <Characters>15664</Characters>
  <Application>Microsoft Office Word</Application>
  <DocSecurity>0</DocSecurity>
  <Lines>130</Lines>
  <Paragraphs>36</Paragraphs>
  <ScaleCrop>false</ScaleCrop>
  <Company/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Malozemova</dc:creator>
  <cp:lastModifiedBy>Lena Malozemova</cp:lastModifiedBy>
  <cp:revision>1</cp:revision>
  <dcterms:created xsi:type="dcterms:W3CDTF">2022-03-15T06:40:00Z</dcterms:created>
  <dcterms:modified xsi:type="dcterms:W3CDTF">2022-03-15T06:42:00Z</dcterms:modified>
</cp:coreProperties>
</file>